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F7" w:rsidRPr="00AD11F9" w:rsidRDefault="00633DF7" w:rsidP="00633DF7">
      <w:pPr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</w:t>
      </w:r>
    </w:p>
    <w:p w:rsidR="00633DF7" w:rsidRDefault="00633DF7" w:rsidP="00633DF7">
      <w:pPr>
        <w:jc w:val="center"/>
        <w:rPr>
          <w:b/>
        </w:rPr>
      </w:pPr>
      <w:r w:rsidRPr="00633DF7">
        <w:rPr>
          <w:b/>
        </w:rPr>
        <w:t>Аннотация  к рабочей программе по ИЗО 5-9 классы.</w:t>
      </w:r>
    </w:p>
    <w:p w:rsidR="00633DF7" w:rsidRPr="00633DF7" w:rsidRDefault="00633DF7" w:rsidP="00633DF7">
      <w:pPr>
        <w:jc w:val="center"/>
        <w:rPr>
          <w:b/>
        </w:rPr>
      </w:pPr>
    </w:p>
    <w:p w:rsidR="00633DF7" w:rsidRDefault="00633DF7" w:rsidP="00633DF7">
      <w:pPr>
        <w:jc w:val="both"/>
      </w:pPr>
      <w:proofErr w:type="gramStart"/>
      <w:r w:rsidRPr="00633DF7">
        <w:t>Рабочая программа по ИЗО для 5,6,7,8,9 классов составлена на основе государственной программы для общеобразовательных учебных заведений в РФ «Изобразительное искусство и художественный труд для 1-9 классов», автора – научного руководителя, член корреспондента АПН СССР, народного художника РСФСР, лауреата Государствен</w:t>
      </w:r>
      <w:r w:rsidR="0028107B">
        <w:t xml:space="preserve">ной премии СССР Б.М. </w:t>
      </w:r>
      <w:proofErr w:type="spellStart"/>
      <w:r w:rsidR="0028107B">
        <w:t>Неменского</w:t>
      </w:r>
      <w:proofErr w:type="spellEnd"/>
      <w:proofErr w:type="gramEnd"/>
    </w:p>
    <w:p w:rsidR="0028107B" w:rsidRPr="00633DF7" w:rsidRDefault="0028107B" w:rsidP="00633DF7">
      <w:pPr>
        <w:jc w:val="both"/>
      </w:pPr>
      <w:r>
        <w:t>Программа с</w:t>
      </w:r>
      <w:bookmarkStart w:id="0" w:name="_GoBack"/>
      <w:bookmarkEnd w:id="0"/>
      <w:r>
        <w:t>оставлена в соответствии с планом МБОУ СОШ № 86.</w:t>
      </w:r>
    </w:p>
    <w:p w:rsidR="00633DF7" w:rsidRPr="00633DF7" w:rsidRDefault="00633DF7" w:rsidP="00633DF7">
      <w:pPr>
        <w:ind w:firstLine="708"/>
        <w:jc w:val="both"/>
      </w:pPr>
      <w:r w:rsidRPr="00633DF7">
        <w:t xml:space="preserve"> Программа </w:t>
      </w:r>
      <w:r w:rsidRPr="00633DF7">
        <w:t xml:space="preserve">  с</w:t>
      </w:r>
      <w:r w:rsidRPr="00633DF7">
        <w:t xml:space="preserve">оставлена в соответствии с требованиями </w:t>
      </w:r>
      <w:r w:rsidRPr="00633DF7">
        <w:t>о</w:t>
      </w:r>
      <w:r w:rsidRPr="00633DF7">
        <w:t xml:space="preserve">ценки качества знаний выпускников 9 класса основных общеобразовательных школ. </w:t>
      </w:r>
    </w:p>
    <w:p w:rsidR="00633DF7" w:rsidRPr="00633DF7" w:rsidRDefault="00633DF7" w:rsidP="00633DF7">
      <w:pPr>
        <w:ind w:firstLine="708"/>
        <w:jc w:val="both"/>
      </w:pPr>
      <w:r w:rsidRPr="00633DF7">
        <w:t xml:space="preserve"> В</w:t>
      </w:r>
      <w:r w:rsidRPr="00633DF7">
        <w:t xml:space="preserve"> программе </w:t>
      </w:r>
      <w:r w:rsidRPr="00633DF7">
        <w:t xml:space="preserve"> предусматривается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</w:t>
      </w:r>
    </w:p>
    <w:p w:rsidR="00633DF7" w:rsidRPr="00633DF7" w:rsidRDefault="00633DF7" w:rsidP="00633DF7">
      <w:pPr>
        <w:ind w:left="360"/>
        <w:jc w:val="both"/>
        <w:rPr>
          <w:u w:val="single"/>
        </w:rPr>
      </w:pPr>
      <w:r w:rsidRPr="00633DF7">
        <w:rPr>
          <w:b/>
        </w:rPr>
        <w:t xml:space="preserve">Целью </w:t>
      </w:r>
      <w:r w:rsidRPr="00633DF7">
        <w:t xml:space="preserve">преподавания изобразительного искусства в общеобразовательной школе является </w:t>
      </w:r>
      <w:r w:rsidRPr="00633DF7">
        <w:rPr>
          <w:u w:val="single"/>
        </w:rPr>
        <w:t>формирование</w:t>
      </w:r>
      <w:r w:rsidRPr="00633DF7">
        <w:rPr>
          <w:b/>
        </w:rPr>
        <w:t xml:space="preserve"> </w:t>
      </w:r>
      <w:r w:rsidRPr="00633DF7">
        <w:rPr>
          <w:u w:val="single"/>
        </w:rPr>
        <w:t xml:space="preserve">художественной культуры учащихся как неотъемлемой культуры духовной.  </w:t>
      </w:r>
    </w:p>
    <w:p w:rsidR="00633DF7" w:rsidRPr="00633DF7" w:rsidRDefault="00633DF7" w:rsidP="00633DF7">
      <w:pPr>
        <w:ind w:left="360" w:firstLine="348"/>
        <w:jc w:val="both"/>
      </w:pPr>
      <w:r w:rsidRPr="00633DF7">
        <w:rPr>
          <w:b/>
        </w:rPr>
        <w:t xml:space="preserve">Задачами </w:t>
      </w:r>
      <w:r w:rsidRPr="00633DF7">
        <w:t>курса являются:</w:t>
      </w:r>
    </w:p>
    <w:p w:rsidR="00633DF7" w:rsidRPr="00633DF7" w:rsidRDefault="00633DF7" w:rsidP="00633DF7">
      <w:pPr>
        <w:ind w:firstLine="360"/>
        <w:jc w:val="both"/>
      </w:pPr>
      <w:proofErr w:type="gramStart"/>
      <w:r w:rsidRPr="00633DF7"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633DF7" w:rsidRPr="00633DF7" w:rsidRDefault="00633DF7" w:rsidP="00633DF7">
      <w:pPr>
        <w:ind w:firstLine="360"/>
        <w:jc w:val="both"/>
      </w:pPr>
      <w:r w:rsidRPr="00633DF7">
        <w:t>- формирование художественно-творческой активности школьника;</w:t>
      </w:r>
    </w:p>
    <w:p w:rsidR="00633DF7" w:rsidRPr="00633DF7" w:rsidRDefault="00633DF7" w:rsidP="00633DF7">
      <w:pPr>
        <w:ind w:firstLine="360"/>
        <w:jc w:val="both"/>
      </w:pPr>
      <w:r w:rsidRPr="00633DF7"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633DF7" w:rsidRPr="00633DF7" w:rsidRDefault="00633DF7" w:rsidP="00633DF7">
      <w:pPr>
        <w:ind w:firstLine="708"/>
        <w:jc w:val="both"/>
      </w:pPr>
      <w:r w:rsidRPr="00633DF7">
        <w:t>Принцип введения школьников в связи искусства  с жизнью выражен в программе в темах, которые логически связаны между собой и развивают друг друга.</w:t>
      </w:r>
    </w:p>
    <w:p w:rsidR="00633DF7" w:rsidRPr="00633DF7" w:rsidRDefault="00633DF7" w:rsidP="00633DF7">
      <w:pPr>
        <w:ind w:firstLine="708"/>
        <w:jc w:val="both"/>
      </w:pPr>
      <w:r w:rsidRPr="00633DF7">
        <w:t>Тематическая цельность программы помогает обеспечить прочные эмоциональные контакты школьников с искусством, приобщать их к художественной культуре.</w:t>
      </w:r>
    </w:p>
    <w:p w:rsidR="00633DF7" w:rsidRPr="00633DF7" w:rsidRDefault="00633DF7" w:rsidP="00633DF7">
      <w:pPr>
        <w:ind w:firstLine="360"/>
        <w:jc w:val="both"/>
      </w:pPr>
      <w:r w:rsidRPr="00633DF7">
        <w:t xml:space="preserve"> </w:t>
      </w:r>
    </w:p>
    <w:p w:rsidR="00633DF7" w:rsidRPr="00AD11F9" w:rsidRDefault="00633DF7" w:rsidP="00633DF7">
      <w:pPr>
        <w:rPr>
          <w:sz w:val="28"/>
          <w:szCs w:val="28"/>
        </w:rPr>
      </w:pPr>
    </w:p>
    <w:p w:rsidR="00497F26" w:rsidRDefault="00497F26"/>
    <w:sectPr w:rsidR="0049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4AA3"/>
    <w:multiLevelType w:val="multilevel"/>
    <w:tmpl w:val="25B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47676"/>
    <w:multiLevelType w:val="multilevel"/>
    <w:tmpl w:val="C70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95"/>
    <w:rsid w:val="0028107B"/>
    <w:rsid w:val="00497F26"/>
    <w:rsid w:val="00602095"/>
    <w:rsid w:val="006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2</cp:revision>
  <dcterms:created xsi:type="dcterms:W3CDTF">2014-10-15T10:50:00Z</dcterms:created>
  <dcterms:modified xsi:type="dcterms:W3CDTF">2014-10-15T11:01:00Z</dcterms:modified>
</cp:coreProperties>
</file>